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F" w:rsidRDefault="00C72B07" w:rsidP="0009410F">
      <w:pPr>
        <w:autoSpaceDE w:val="0"/>
        <w:rPr>
          <w:rFonts w:eastAsia="LucidaGrande" w:cs="Times New Roman"/>
          <w:b/>
          <w:color w:val="00B0F0"/>
          <w:sz w:val="40"/>
          <w:szCs w:val="40"/>
        </w:rPr>
      </w:pPr>
      <w:r>
        <w:rPr>
          <w:rFonts w:eastAsia="LucidaGrande" w:cs="Times New Roman"/>
          <w:b/>
          <w:noProof/>
          <w:color w:val="00B0F0"/>
          <w:sz w:val="40"/>
          <w:szCs w:val="4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37205" cy="2499360"/>
            <wp:effectExtent l="19050" t="0" r="0" b="0"/>
            <wp:wrapSquare wrapText="bothSides"/>
            <wp:docPr id="1" name="Slika 0" descr="voda s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 sl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0F" w:rsidRPr="00101215">
        <w:rPr>
          <w:rFonts w:eastAsia="LucidaGrande" w:cs="Times New Roman"/>
          <w:b/>
          <w:color w:val="00B0F0"/>
          <w:sz w:val="40"/>
          <w:szCs w:val="40"/>
        </w:rPr>
        <w:t>Energija vode ili hidroenergija</w:t>
      </w:r>
    </w:p>
    <w:p w:rsidR="00C72B07" w:rsidRPr="00101215" w:rsidRDefault="00C72B07" w:rsidP="0009410F">
      <w:pPr>
        <w:autoSpaceDE w:val="0"/>
        <w:rPr>
          <w:rFonts w:eastAsia="LucidaGrande" w:cs="Times New Roman"/>
          <w:b/>
          <w:color w:val="00B0F0"/>
          <w:sz w:val="40"/>
          <w:szCs w:val="40"/>
        </w:rPr>
      </w:pPr>
    </w:p>
    <w:p w:rsidR="0009410F" w:rsidRPr="00101215" w:rsidRDefault="0009410F" w:rsidP="0009410F">
      <w:pPr>
        <w:autoSpaceDE w:val="0"/>
        <w:rPr>
          <w:rFonts w:eastAsia="LucidaGrande" w:cs="Times New Roman"/>
          <w:color w:val="262626"/>
        </w:rPr>
      </w:pPr>
    </w:p>
    <w:p w:rsidR="00101215" w:rsidRDefault="00101215" w:rsidP="00C72B07">
      <w:pPr>
        <w:autoSpaceDE w:val="0"/>
        <w:spacing w:line="360" w:lineRule="auto"/>
        <w:jc w:val="both"/>
        <w:rPr>
          <w:rFonts w:eastAsia="LucidaGrande" w:cs="Times New Roman"/>
          <w:color w:val="00B0F0"/>
        </w:rPr>
      </w:pPr>
      <w:r>
        <w:rPr>
          <w:rFonts w:eastAsia="LucidaGrande" w:cs="Times New Roman"/>
          <w:color w:val="00B0F0"/>
        </w:rPr>
        <w:t>E</w:t>
      </w:r>
      <w:r w:rsidR="0009410F" w:rsidRPr="00101215">
        <w:rPr>
          <w:rFonts w:eastAsia="LucidaGrande" w:cs="Times New Roman"/>
          <w:color w:val="00B0F0"/>
        </w:rPr>
        <w:t>konomski i uporabno najkonkurentniji obnovljivi izvor energije</w:t>
      </w:r>
      <w:r>
        <w:rPr>
          <w:rFonts w:eastAsia="LucidaGrande" w:cs="Times New Roman"/>
          <w:color w:val="00B0F0"/>
        </w:rPr>
        <w:t>.</w:t>
      </w:r>
    </w:p>
    <w:p w:rsidR="00C72B07" w:rsidRDefault="00C72B07" w:rsidP="00C72B07">
      <w:pPr>
        <w:autoSpaceDE w:val="0"/>
        <w:spacing w:line="360" w:lineRule="auto"/>
        <w:jc w:val="both"/>
        <w:rPr>
          <w:rFonts w:eastAsia="LucidaGrande" w:cs="Times New Roman"/>
          <w:color w:val="00B0F0"/>
        </w:rPr>
      </w:pPr>
    </w:p>
    <w:p w:rsidR="0009410F" w:rsidRPr="00101215" w:rsidRDefault="0009410F" w:rsidP="00C72B07">
      <w:pPr>
        <w:autoSpaceDE w:val="0"/>
        <w:spacing w:line="360" w:lineRule="auto"/>
        <w:jc w:val="both"/>
        <w:rPr>
          <w:rFonts w:eastAsia="LucidaGrande" w:cs="Times New Roman"/>
          <w:color w:val="00B0F0"/>
        </w:rPr>
      </w:pPr>
      <w:r w:rsidRPr="00101215">
        <w:rPr>
          <w:rFonts w:eastAsia="LucidaGrande" w:cs="Times New Roman"/>
          <w:color w:val="00B0F0"/>
        </w:rPr>
        <w:t xml:space="preserve">Najveća prepreka korištenja ovog </w:t>
      </w:r>
      <w:r w:rsidR="00101215">
        <w:rPr>
          <w:rFonts w:eastAsia="LucidaGrande" w:cs="Times New Roman"/>
          <w:color w:val="00B0F0"/>
        </w:rPr>
        <w:t xml:space="preserve">obnovljivog </w:t>
      </w:r>
      <w:r w:rsidRPr="00101215">
        <w:rPr>
          <w:rFonts w:eastAsia="LucidaGrande" w:cs="Times New Roman"/>
          <w:color w:val="00B0F0"/>
        </w:rPr>
        <w:t>izvora</w:t>
      </w:r>
      <w:r w:rsidR="00101215">
        <w:rPr>
          <w:rFonts w:eastAsia="LucidaGrande" w:cs="Times New Roman"/>
          <w:color w:val="00B0F0"/>
        </w:rPr>
        <w:t xml:space="preserve"> energije</w:t>
      </w:r>
      <w:r w:rsidRPr="00101215">
        <w:rPr>
          <w:rFonts w:eastAsia="LucidaGrande" w:cs="Times New Roman"/>
          <w:color w:val="00B0F0"/>
        </w:rPr>
        <w:t xml:space="preserve"> je potreba za velikom količinom tekuće vode. Hidroenergija se ne može koristiti jednakim intenzitetom cijele godine. Kako bi se regulirali vodostaji rijeka i osigurala dovoljna količina vode tijekom cijele godine, grade se velike brane i akumulacijska jezera.</w:t>
      </w:r>
    </w:p>
    <w:p w:rsidR="00101215" w:rsidRDefault="00101215" w:rsidP="00101215">
      <w:pPr>
        <w:autoSpaceDE w:val="0"/>
        <w:jc w:val="both"/>
        <w:rPr>
          <w:rFonts w:eastAsia="LucidaGrande" w:cs="Times New Roman"/>
          <w:color w:val="00B0F0"/>
        </w:rPr>
      </w:pPr>
    </w:p>
    <w:p w:rsidR="0009410F" w:rsidRPr="00101215" w:rsidRDefault="0009410F" w:rsidP="00101215">
      <w:pPr>
        <w:autoSpaceDE w:val="0"/>
        <w:jc w:val="both"/>
        <w:rPr>
          <w:rFonts w:eastAsia="LucidaGrande" w:cs="Times New Roman"/>
          <w:color w:val="00B0F0"/>
        </w:rPr>
      </w:pPr>
    </w:p>
    <w:p w:rsidR="0009410F" w:rsidRPr="00101215" w:rsidRDefault="00101215" w:rsidP="00DC745B">
      <w:pPr>
        <w:pBdr>
          <w:top w:val="single" w:sz="12" w:space="1" w:color="0070C0" w:shadow="1"/>
          <w:left w:val="single" w:sz="12" w:space="4" w:color="0070C0" w:shadow="1"/>
          <w:bottom w:val="single" w:sz="12" w:space="1" w:color="0070C0" w:shadow="1"/>
          <w:right w:val="single" w:sz="12" w:space="4" w:color="0070C0" w:shadow="1"/>
        </w:pBdr>
        <w:shd w:val="clear" w:color="auto" w:fill="DAEEF3" w:themeFill="accent5" w:themeFillTint="33"/>
        <w:autoSpaceDE w:val="0"/>
        <w:spacing w:line="360" w:lineRule="auto"/>
        <w:jc w:val="both"/>
        <w:rPr>
          <w:rFonts w:eastAsia="LucidaGrande" w:cs="Times New Roman"/>
          <w:color w:val="00B0F0"/>
        </w:rPr>
      </w:pPr>
      <w:r>
        <w:rPr>
          <w:rFonts w:eastAsia="LucidaGrande" w:cs="Times New Roman"/>
          <w:color w:val="00B0F0"/>
        </w:rPr>
        <w:t>Hidroenergija n</w:t>
      </w:r>
      <w:r w:rsidR="0009410F" w:rsidRPr="00101215">
        <w:rPr>
          <w:rFonts w:eastAsia="LucidaGrande" w:cs="Times New Roman"/>
          <w:color w:val="00B0F0"/>
        </w:rPr>
        <w:t>ije sasvim bezopasna za</w:t>
      </w:r>
      <w:r>
        <w:rPr>
          <w:rFonts w:eastAsia="LucidaGrande" w:cs="Times New Roman"/>
          <w:color w:val="00B0F0"/>
        </w:rPr>
        <w:t xml:space="preserve"> okoliš</w:t>
      </w:r>
      <w:r w:rsidR="0009410F" w:rsidRPr="00101215">
        <w:rPr>
          <w:rFonts w:eastAsia="LucidaGrande" w:cs="Times New Roman"/>
          <w:color w:val="00B0F0"/>
        </w:rPr>
        <w:t>. Akumulacija vode na jednom mostu utječe na bio ravnotežu podzemnih voda, a velike brane i količine „skladištene“ vode u umjetnim jezerima kontinuirana su prijetnja okolnoj flori i fauni jer potresi ili oštećenja brana mogu dovesti do velikih poplava i ekoloških katastrofa.</w:t>
      </w:r>
    </w:p>
    <w:p w:rsidR="0009410F" w:rsidRDefault="0009410F" w:rsidP="00101215">
      <w:pPr>
        <w:autoSpaceDE w:val="0"/>
        <w:jc w:val="both"/>
        <w:rPr>
          <w:rFonts w:eastAsia="LucidaGrande" w:cs="Times New Roman"/>
          <w:color w:val="00B0F0"/>
        </w:rPr>
      </w:pPr>
    </w:p>
    <w:p w:rsidR="00101215" w:rsidRPr="00101215" w:rsidRDefault="00101215" w:rsidP="00101215">
      <w:pPr>
        <w:autoSpaceDE w:val="0"/>
        <w:jc w:val="both"/>
        <w:rPr>
          <w:rFonts w:eastAsia="LucidaGrande" w:cs="Times New Roman"/>
          <w:color w:val="00B0F0"/>
        </w:rPr>
      </w:pPr>
    </w:p>
    <w:p w:rsidR="00101215" w:rsidRDefault="00101215" w:rsidP="00101215">
      <w:pPr>
        <w:autoSpaceDE w:val="0"/>
        <w:jc w:val="both"/>
        <w:rPr>
          <w:rFonts w:eastAsia="LucidaGrande" w:cs="Times New Roman"/>
          <w:color w:val="00B0F0"/>
        </w:rPr>
      </w:pPr>
    </w:p>
    <w:p w:rsidR="00DC745B" w:rsidRDefault="00DC745B" w:rsidP="00101215">
      <w:pPr>
        <w:autoSpaceDE w:val="0"/>
        <w:jc w:val="both"/>
        <w:rPr>
          <w:rFonts w:eastAsia="LucidaGrande" w:cs="Times New Roman"/>
          <w:color w:val="00B0F0"/>
          <w:sz w:val="32"/>
          <w:szCs w:val="32"/>
        </w:rPr>
      </w:pPr>
      <w:r>
        <w:rPr>
          <w:rFonts w:eastAsia="LucidaGrande" w:cs="Times New Roman"/>
          <w:noProof/>
          <w:color w:val="00B0F0"/>
          <w:sz w:val="32"/>
          <w:szCs w:val="32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2795905</wp:posOffset>
            </wp:positionH>
            <wp:positionV relativeFrom="margin">
              <wp:posOffset>5462905</wp:posOffset>
            </wp:positionV>
            <wp:extent cx="3143250" cy="2486025"/>
            <wp:effectExtent l="19050" t="0" r="0" b="0"/>
            <wp:wrapSquare wrapText="bothSides"/>
            <wp:docPr id="2" name="Slika 1" descr="He_Dubrava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He_Dubrava_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ucidaGrande" w:cs="Times New Roman"/>
          <w:color w:val="00B0F0"/>
          <w:sz w:val="32"/>
          <w:szCs w:val="32"/>
        </w:rPr>
        <w:t>HIDROELEKTRANE</w:t>
      </w:r>
    </w:p>
    <w:p w:rsidR="00101215" w:rsidRPr="00101215" w:rsidRDefault="00101215" w:rsidP="00101215">
      <w:pPr>
        <w:autoSpaceDE w:val="0"/>
        <w:jc w:val="both"/>
        <w:rPr>
          <w:rFonts w:eastAsia="LucidaGrande" w:cs="Times New Roman"/>
          <w:color w:val="00B0F0"/>
          <w:sz w:val="32"/>
          <w:szCs w:val="32"/>
        </w:rPr>
      </w:pPr>
      <w:r w:rsidRPr="00101215">
        <w:rPr>
          <w:rFonts w:eastAsia="LucidaGrande" w:cs="Times New Roman"/>
          <w:color w:val="00B0F0"/>
          <w:sz w:val="32"/>
          <w:szCs w:val="32"/>
        </w:rPr>
        <w:t>U MEĐIMURJU:</w:t>
      </w:r>
    </w:p>
    <w:p w:rsidR="00101215" w:rsidRDefault="00101215" w:rsidP="00101215">
      <w:pPr>
        <w:autoSpaceDE w:val="0"/>
        <w:jc w:val="both"/>
        <w:rPr>
          <w:rFonts w:eastAsia="LucidaGrande" w:cs="Times New Roman"/>
          <w:color w:val="00B0F0"/>
          <w:sz w:val="32"/>
          <w:szCs w:val="32"/>
        </w:rPr>
      </w:pPr>
    </w:p>
    <w:p w:rsidR="00C72B07" w:rsidRPr="00101215" w:rsidRDefault="00C72B07" w:rsidP="00101215">
      <w:pPr>
        <w:autoSpaceDE w:val="0"/>
        <w:jc w:val="both"/>
        <w:rPr>
          <w:rFonts w:eastAsia="LucidaGrande" w:cs="Times New Roman"/>
          <w:color w:val="00B0F0"/>
          <w:sz w:val="32"/>
          <w:szCs w:val="32"/>
        </w:rPr>
      </w:pPr>
    </w:p>
    <w:p w:rsidR="00101215" w:rsidRPr="00DC745B" w:rsidRDefault="00101215" w:rsidP="00DC745B">
      <w:pPr>
        <w:autoSpaceDE w:val="0"/>
        <w:ind w:left="851"/>
        <w:jc w:val="both"/>
        <w:rPr>
          <w:rFonts w:eastAsia="LucidaGrande" w:cs="Times New Roman"/>
          <w:b/>
          <w:color w:val="00B0F0"/>
          <w:sz w:val="32"/>
          <w:szCs w:val="32"/>
        </w:rPr>
      </w:pPr>
      <w:r w:rsidRPr="00DC745B">
        <w:rPr>
          <w:rFonts w:eastAsia="LucidaGrande" w:cs="Times New Roman"/>
          <w:b/>
          <w:color w:val="00B0F0"/>
          <w:sz w:val="32"/>
          <w:szCs w:val="32"/>
        </w:rPr>
        <w:t>HE ČAKOVEC</w:t>
      </w:r>
    </w:p>
    <w:p w:rsidR="00101215" w:rsidRPr="00DC745B" w:rsidRDefault="00101215" w:rsidP="00DC745B">
      <w:pPr>
        <w:autoSpaceDE w:val="0"/>
        <w:ind w:left="851"/>
        <w:jc w:val="both"/>
        <w:rPr>
          <w:rFonts w:eastAsia="LucidaGrande" w:cs="Times New Roman"/>
          <w:b/>
          <w:color w:val="00B0F0"/>
          <w:sz w:val="32"/>
          <w:szCs w:val="32"/>
        </w:rPr>
      </w:pPr>
    </w:p>
    <w:p w:rsidR="00101215" w:rsidRPr="00DC745B" w:rsidRDefault="00101215" w:rsidP="00DC745B">
      <w:pPr>
        <w:autoSpaceDE w:val="0"/>
        <w:ind w:left="851"/>
        <w:jc w:val="both"/>
        <w:rPr>
          <w:rFonts w:eastAsia="LucidaGrande" w:cs="Times New Roman"/>
          <w:b/>
          <w:color w:val="00B0F0"/>
          <w:sz w:val="32"/>
          <w:szCs w:val="32"/>
        </w:rPr>
      </w:pPr>
      <w:r w:rsidRPr="00DC745B">
        <w:rPr>
          <w:rFonts w:eastAsia="LucidaGrande" w:cs="Times New Roman"/>
          <w:b/>
          <w:color w:val="00B0F0"/>
          <w:sz w:val="32"/>
          <w:szCs w:val="32"/>
        </w:rPr>
        <w:t>HE DUBRAVA</w:t>
      </w:r>
      <w:r w:rsidRPr="00DC745B">
        <w:rPr>
          <w:b/>
          <w:noProof/>
          <w:sz w:val="32"/>
          <w:szCs w:val="32"/>
          <w:lang w:val="hr-HR" w:eastAsia="hr-HR" w:bidi="ar-SA"/>
        </w:rPr>
        <w:t xml:space="preserve"> </w:t>
      </w:r>
    </w:p>
    <w:p w:rsidR="00AD14BF" w:rsidRDefault="00DC745B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Default="00C72B07" w:rsidP="00101215">
      <w:pPr>
        <w:jc w:val="both"/>
        <w:rPr>
          <w:rFonts w:cs="Times New Roman"/>
          <w:color w:val="00B0F0"/>
        </w:rPr>
      </w:pPr>
    </w:p>
    <w:p w:rsidR="00C72B07" w:rsidRPr="00C72B07" w:rsidRDefault="00C72B07" w:rsidP="00C72B07">
      <w:pPr>
        <w:autoSpaceDE w:val="0"/>
        <w:jc w:val="center"/>
        <w:rPr>
          <w:rFonts w:eastAsia="ArialMT" w:cs="Times New Roman"/>
          <w:i/>
          <w:color w:val="00B0F0"/>
          <w:sz w:val="20"/>
          <w:szCs w:val="20"/>
        </w:rPr>
      </w:pPr>
      <w:r w:rsidRPr="00C72B07">
        <w:rPr>
          <w:rFonts w:eastAsia="ArialMT" w:cs="Times New Roman"/>
          <w:i/>
          <w:color w:val="00B0F0"/>
          <w:sz w:val="20"/>
          <w:szCs w:val="20"/>
        </w:rPr>
        <w:t>Ekološka grupa “Sunce”</w:t>
      </w:r>
    </w:p>
    <w:p w:rsidR="00C72B07" w:rsidRPr="00C72B07" w:rsidRDefault="00C72B07" w:rsidP="00C72B07">
      <w:pPr>
        <w:jc w:val="center"/>
        <w:rPr>
          <w:rFonts w:cs="Times New Roman"/>
          <w:i/>
          <w:color w:val="00B0F0"/>
          <w:sz w:val="20"/>
          <w:szCs w:val="20"/>
        </w:rPr>
      </w:pPr>
      <w:r w:rsidRPr="00C72B07">
        <w:rPr>
          <w:rFonts w:cs="Times New Roman"/>
          <w:i/>
          <w:color w:val="00B0F0"/>
          <w:sz w:val="20"/>
          <w:szCs w:val="20"/>
        </w:rPr>
        <w:t>Voditeljica: Marta Novak</w:t>
      </w:r>
    </w:p>
    <w:sectPr w:rsidR="00C72B07" w:rsidRPr="00C72B07" w:rsidSect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410F"/>
    <w:rsid w:val="00002DE4"/>
    <w:rsid w:val="0009410F"/>
    <w:rsid w:val="00101215"/>
    <w:rsid w:val="001C6277"/>
    <w:rsid w:val="008269CA"/>
    <w:rsid w:val="00C72B07"/>
    <w:rsid w:val="00D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1215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215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2003-11-20T06:26:00Z</dcterms:created>
  <dcterms:modified xsi:type="dcterms:W3CDTF">2003-11-20T06:39:00Z</dcterms:modified>
</cp:coreProperties>
</file>